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AD" w:rsidRDefault="00E519AD" w:rsidP="00E519AD">
      <w:pPr>
        <w:spacing w:after="1" w:line="240" w:lineRule="atLeast"/>
        <w:outlineLvl w:val="0"/>
      </w:pPr>
      <w:r>
        <w:t xml:space="preserve">Зарегистрировано в Минюсте РФ 2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9751</w:t>
      </w:r>
    </w:p>
    <w:p w:rsidR="00E519AD" w:rsidRDefault="00E519AD" w:rsidP="00E519A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9AD" w:rsidRDefault="00E519AD" w:rsidP="00E519AD">
      <w:pPr>
        <w:spacing w:after="1" w:line="240" w:lineRule="atLeast"/>
        <w:jc w:val="center"/>
      </w:pPr>
    </w:p>
    <w:p w:rsidR="00E519AD" w:rsidRDefault="00E519AD" w:rsidP="00E519AD">
      <w:pPr>
        <w:spacing w:after="1" w:line="240" w:lineRule="atLeast"/>
        <w:jc w:val="center"/>
      </w:pPr>
      <w:r>
        <w:rPr>
          <w:b/>
        </w:rPr>
        <w:t>МИНИСТЕРСТВО ОБРАЗОВАНИЯ И НАУКИ РОССИЙСКОЙ ФЕДЕРАЦИИ</w:t>
      </w:r>
    </w:p>
    <w:p w:rsidR="00E519AD" w:rsidRDefault="00E519AD" w:rsidP="00E519AD">
      <w:pPr>
        <w:spacing w:after="1" w:line="240" w:lineRule="atLeast"/>
        <w:jc w:val="center"/>
      </w:pPr>
      <w:r>
        <w:rPr>
          <w:b/>
        </w:rPr>
        <w:t>N 144</w:t>
      </w:r>
    </w:p>
    <w:p w:rsidR="00E519AD" w:rsidRDefault="00E519AD" w:rsidP="00E519AD">
      <w:pPr>
        <w:spacing w:after="1" w:line="240" w:lineRule="atLeast"/>
        <w:jc w:val="center"/>
      </w:pPr>
    </w:p>
    <w:p w:rsidR="00E519AD" w:rsidRDefault="00E519AD" w:rsidP="00E519AD">
      <w:pPr>
        <w:spacing w:after="1" w:line="240" w:lineRule="atLeast"/>
        <w:jc w:val="center"/>
      </w:pPr>
      <w:r>
        <w:rPr>
          <w:b/>
        </w:rPr>
        <w:t>МИНИСТЕРСТВО ЗДРАВООХРАНЕНИЯ И СОЦИАЛЬНОГО РАЗВИТИЯ</w:t>
      </w:r>
    </w:p>
    <w:p w:rsidR="00E519AD" w:rsidRDefault="00E519AD" w:rsidP="00E519AD">
      <w:pPr>
        <w:spacing w:after="1" w:line="240" w:lineRule="atLeast"/>
        <w:jc w:val="center"/>
      </w:pPr>
      <w:r>
        <w:rPr>
          <w:b/>
        </w:rPr>
        <w:t>РОССИЙСКОЙ ФЕДЕРАЦИИ</w:t>
      </w:r>
    </w:p>
    <w:p w:rsidR="00E519AD" w:rsidRDefault="00E519AD" w:rsidP="00E519AD">
      <w:pPr>
        <w:spacing w:after="1" w:line="240" w:lineRule="atLeast"/>
        <w:jc w:val="center"/>
      </w:pPr>
      <w:r>
        <w:rPr>
          <w:b/>
        </w:rPr>
        <w:t>N 352</w:t>
      </w:r>
    </w:p>
    <w:p w:rsidR="00E519AD" w:rsidRDefault="00E519AD" w:rsidP="00E519AD">
      <w:pPr>
        <w:spacing w:after="1" w:line="240" w:lineRule="atLeast"/>
        <w:jc w:val="center"/>
      </w:pPr>
    </w:p>
    <w:p w:rsidR="00E519AD" w:rsidRDefault="00E519AD" w:rsidP="00E519AD">
      <w:pPr>
        <w:spacing w:after="1" w:line="240" w:lineRule="atLeast"/>
        <w:jc w:val="center"/>
      </w:pPr>
      <w:r>
        <w:rPr>
          <w:b/>
        </w:rPr>
        <w:t>РОССИЙСКАЯ АКАДЕМИЯ НАУК</w:t>
      </w:r>
    </w:p>
    <w:p w:rsidR="00E519AD" w:rsidRDefault="00E519AD" w:rsidP="00E519AD">
      <w:pPr>
        <w:spacing w:after="1" w:line="240" w:lineRule="atLeast"/>
        <w:jc w:val="center"/>
      </w:pPr>
      <w:r>
        <w:rPr>
          <w:b/>
        </w:rPr>
        <w:t>N 33</w:t>
      </w:r>
    </w:p>
    <w:p w:rsidR="00E519AD" w:rsidRDefault="00E519AD" w:rsidP="00E519AD">
      <w:pPr>
        <w:spacing w:after="1" w:line="240" w:lineRule="atLeast"/>
        <w:jc w:val="center"/>
      </w:pPr>
    </w:p>
    <w:p w:rsidR="00E519AD" w:rsidRDefault="00E519AD" w:rsidP="00E519AD">
      <w:pPr>
        <w:spacing w:after="1" w:line="240" w:lineRule="atLeast"/>
        <w:jc w:val="center"/>
      </w:pPr>
      <w:r>
        <w:rPr>
          <w:b/>
        </w:rPr>
        <w:t>ПРИКАЗ</w:t>
      </w:r>
    </w:p>
    <w:p w:rsidR="00E519AD" w:rsidRDefault="00E519AD" w:rsidP="00E519AD">
      <w:pPr>
        <w:spacing w:after="1" w:line="240" w:lineRule="atLeast"/>
        <w:jc w:val="center"/>
      </w:pPr>
      <w:r>
        <w:rPr>
          <w:b/>
        </w:rPr>
        <w:t>от 23 мая 2007 года</w:t>
      </w:r>
    </w:p>
    <w:p w:rsidR="00E519AD" w:rsidRDefault="00E519AD" w:rsidP="00E519AD">
      <w:pPr>
        <w:spacing w:after="1" w:line="240" w:lineRule="atLeast"/>
        <w:jc w:val="center"/>
      </w:pPr>
    </w:p>
    <w:p w:rsidR="00E519AD" w:rsidRDefault="00E519AD" w:rsidP="00E519AD">
      <w:pPr>
        <w:spacing w:after="1" w:line="240" w:lineRule="atLeast"/>
        <w:jc w:val="center"/>
      </w:pPr>
      <w:r>
        <w:rPr>
          <w:b/>
        </w:rPr>
        <w:t>ОБ УТВЕРЖДЕНИИ ПОЛОЖЕНИЯ</w:t>
      </w:r>
    </w:p>
    <w:p w:rsidR="00E519AD" w:rsidRDefault="00E519AD" w:rsidP="00E519AD">
      <w:pPr>
        <w:spacing w:after="1" w:line="240" w:lineRule="atLeast"/>
        <w:jc w:val="center"/>
      </w:pPr>
      <w:r>
        <w:rPr>
          <w:b/>
        </w:rPr>
        <w:t>О ПОРЯДКЕ АТТЕСТАЦИИ НАУЧНЫХ РАБОТНИКОВ ОРГАНИЗАЦИЙ,</w:t>
      </w:r>
    </w:p>
    <w:p w:rsidR="00E519AD" w:rsidRDefault="00E519AD" w:rsidP="00E519AD">
      <w:pPr>
        <w:spacing w:after="1" w:line="240" w:lineRule="atLeast"/>
        <w:jc w:val="center"/>
      </w:pPr>
      <w:r>
        <w:rPr>
          <w:b/>
        </w:rPr>
        <w:t>ПОДВЕДОМСТВЕННЫХ РОССИЙСКОЙ АКАДЕМИИ НАУК</w:t>
      </w:r>
    </w:p>
    <w:p w:rsidR="00E519AD" w:rsidRDefault="00E519AD" w:rsidP="00E519AD">
      <w:pPr>
        <w:spacing w:after="1" w:line="240" w:lineRule="atLeast"/>
        <w:ind w:firstLine="540"/>
        <w:jc w:val="both"/>
      </w:pPr>
    </w:p>
    <w:p w:rsidR="00E519AD" w:rsidRDefault="00E519AD" w:rsidP="00E519AD">
      <w:pPr>
        <w:spacing w:after="1" w:line="240" w:lineRule="atLeast"/>
        <w:ind w:firstLine="540"/>
        <w:jc w:val="both"/>
      </w:pPr>
      <w:proofErr w:type="gramStart"/>
      <w:r>
        <w:t xml:space="preserve">Во исполнение </w:t>
      </w:r>
      <w:hyperlink r:id="rId5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22 апреля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236 "О реализации в 2006 - 2008 годах пилотного проекта совершенствования системы оплаты труда научных работников и руководителей научных учреждений и научных работников научных центров Российской академии наук" (Собрание законодательства Российской Федерации, 2006, N 18, ст. 2003) приказываем:</w:t>
      </w:r>
      <w:proofErr w:type="gramEnd"/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 xml:space="preserve">1. 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порядке аттестации научных работников организаций, подведомственных Российской академии наук.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образования и науки Российской Федерации </w:t>
      </w:r>
      <w:proofErr w:type="spellStart"/>
      <w:r>
        <w:t>Фридлянова</w:t>
      </w:r>
      <w:proofErr w:type="spellEnd"/>
      <w:r>
        <w:t xml:space="preserve"> В.Н., заместителя Министра здравоохранения и социального развития Российской Федерации Левицкую А.Ю. и вице-президента Российской академии наук Некипелова А.Д.</w:t>
      </w:r>
    </w:p>
    <w:p w:rsidR="00E519AD" w:rsidRDefault="00E519AD" w:rsidP="00E519AD">
      <w:pPr>
        <w:spacing w:after="1" w:line="240" w:lineRule="atLeast"/>
        <w:ind w:firstLine="540"/>
        <w:jc w:val="both"/>
      </w:pPr>
    </w:p>
    <w:p w:rsidR="00E519AD" w:rsidRDefault="00E519AD" w:rsidP="00E519AD">
      <w:pPr>
        <w:spacing w:after="1" w:line="240" w:lineRule="atLeast"/>
        <w:jc w:val="right"/>
      </w:pPr>
      <w:r>
        <w:t>Министр образования и науки</w:t>
      </w:r>
    </w:p>
    <w:p w:rsidR="00E519AD" w:rsidRDefault="00E519AD" w:rsidP="00E519AD">
      <w:pPr>
        <w:spacing w:after="1" w:line="240" w:lineRule="atLeast"/>
        <w:jc w:val="right"/>
      </w:pPr>
      <w:r>
        <w:t>Российской Федерации</w:t>
      </w:r>
    </w:p>
    <w:p w:rsidR="00E519AD" w:rsidRDefault="00E519AD" w:rsidP="00E519AD">
      <w:pPr>
        <w:spacing w:after="1" w:line="240" w:lineRule="atLeast"/>
        <w:jc w:val="right"/>
      </w:pPr>
      <w:r>
        <w:t>А.ФУРСЕНКО</w:t>
      </w:r>
    </w:p>
    <w:p w:rsidR="00E519AD" w:rsidRDefault="00E519AD" w:rsidP="00E519AD">
      <w:pPr>
        <w:spacing w:after="1" w:line="240" w:lineRule="atLeast"/>
        <w:jc w:val="right"/>
      </w:pPr>
    </w:p>
    <w:p w:rsidR="00E519AD" w:rsidRDefault="00E519AD" w:rsidP="00E519AD">
      <w:pPr>
        <w:spacing w:after="1" w:line="240" w:lineRule="atLeast"/>
        <w:jc w:val="right"/>
      </w:pPr>
      <w:r>
        <w:t>Министр здравоохранения</w:t>
      </w:r>
    </w:p>
    <w:p w:rsidR="00E519AD" w:rsidRDefault="00E519AD" w:rsidP="00E519AD">
      <w:pPr>
        <w:spacing w:after="1" w:line="240" w:lineRule="atLeast"/>
        <w:jc w:val="right"/>
      </w:pPr>
      <w:r>
        <w:t>и социального развития</w:t>
      </w:r>
    </w:p>
    <w:p w:rsidR="00E519AD" w:rsidRDefault="00E519AD" w:rsidP="00E519AD">
      <w:pPr>
        <w:spacing w:after="1" w:line="240" w:lineRule="atLeast"/>
        <w:jc w:val="right"/>
      </w:pPr>
      <w:r>
        <w:t>Российской Федерации</w:t>
      </w:r>
    </w:p>
    <w:p w:rsidR="00E519AD" w:rsidRDefault="00E519AD" w:rsidP="00E519AD">
      <w:pPr>
        <w:spacing w:after="1" w:line="240" w:lineRule="atLeast"/>
        <w:jc w:val="right"/>
      </w:pPr>
      <w:r>
        <w:t>М.ЗУРАБОВ</w:t>
      </w:r>
    </w:p>
    <w:p w:rsidR="00E519AD" w:rsidRDefault="00E519AD" w:rsidP="00E519AD">
      <w:pPr>
        <w:spacing w:after="1" w:line="240" w:lineRule="atLeast"/>
        <w:jc w:val="right"/>
      </w:pPr>
    </w:p>
    <w:p w:rsidR="00E519AD" w:rsidRDefault="00E519AD" w:rsidP="00E519AD">
      <w:pPr>
        <w:spacing w:after="1" w:line="240" w:lineRule="atLeast"/>
        <w:jc w:val="right"/>
      </w:pPr>
      <w:r>
        <w:t>Президент</w:t>
      </w:r>
    </w:p>
    <w:p w:rsidR="00E519AD" w:rsidRDefault="00E519AD" w:rsidP="00E519AD">
      <w:pPr>
        <w:spacing w:after="1" w:line="240" w:lineRule="atLeast"/>
        <w:jc w:val="right"/>
      </w:pPr>
      <w:r>
        <w:t>Российской академии наук</w:t>
      </w:r>
    </w:p>
    <w:p w:rsidR="00E519AD" w:rsidRDefault="00E519AD" w:rsidP="00E519AD">
      <w:pPr>
        <w:spacing w:after="1" w:line="240" w:lineRule="atLeast"/>
        <w:jc w:val="right"/>
      </w:pPr>
      <w:bookmarkStart w:id="0" w:name="_GoBack"/>
      <w:bookmarkEnd w:id="0"/>
      <w:r>
        <w:t>Ю.ОСИПОВ</w:t>
      </w:r>
    </w:p>
    <w:p w:rsidR="00E519AD" w:rsidRDefault="00E519AD" w:rsidP="00E519AD">
      <w:pPr>
        <w:spacing w:after="1" w:line="240" w:lineRule="atLeast"/>
        <w:ind w:firstLine="540"/>
        <w:jc w:val="both"/>
      </w:pPr>
    </w:p>
    <w:p w:rsidR="00E519AD" w:rsidRDefault="00E519AD" w:rsidP="00E519AD">
      <w:pPr>
        <w:spacing w:after="1" w:line="240" w:lineRule="atLeast"/>
        <w:ind w:firstLine="540"/>
        <w:jc w:val="both"/>
      </w:pPr>
    </w:p>
    <w:p w:rsidR="00E519AD" w:rsidRDefault="00E519AD" w:rsidP="00E519AD">
      <w:pPr>
        <w:spacing w:after="1" w:line="240" w:lineRule="atLeast"/>
        <w:ind w:firstLine="540"/>
        <w:jc w:val="both"/>
      </w:pPr>
    </w:p>
    <w:p w:rsidR="00E519AD" w:rsidRDefault="00E519AD" w:rsidP="00E519AD">
      <w:pPr>
        <w:spacing w:after="1" w:line="240" w:lineRule="atLeast"/>
        <w:ind w:firstLine="540"/>
        <w:jc w:val="both"/>
      </w:pPr>
    </w:p>
    <w:p w:rsidR="00E519AD" w:rsidRDefault="00E519AD" w:rsidP="00E519AD">
      <w:pPr>
        <w:spacing w:after="1" w:line="240" w:lineRule="atLeast"/>
        <w:ind w:firstLine="540"/>
        <w:jc w:val="both"/>
      </w:pPr>
    </w:p>
    <w:p w:rsidR="00E519AD" w:rsidRDefault="00E519AD" w:rsidP="00E519AD">
      <w:pPr>
        <w:spacing w:after="1" w:line="240" w:lineRule="atLeast"/>
        <w:jc w:val="right"/>
        <w:outlineLvl w:val="0"/>
      </w:pPr>
      <w:r>
        <w:t>Приложение</w:t>
      </w:r>
    </w:p>
    <w:p w:rsidR="00E519AD" w:rsidRDefault="00E519AD" w:rsidP="00E519AD">
      <w:pPr>
        <w:spacing w:after="1" w:line="240" w:lineRule="atLeast"/>
        <w:jc w:val="right"/>
      </w:pPr>
    </w:p>
    <w:p w:rsidR="00E519AD" w:rsidRDefault="00E519AD" w:rsidP="00E519AD">
      <w:pPr>
        <w:spacing w:after="1" w:line="240" w:lineRule="atLeast"/>
        <w:jc w:val="right"/>
      </w:pPr>
      <w:r>
        <w:lastRenderedPageBreak/>
        <w:t>Утверждено</w:t>
      </w:r>
    </w:p>
    <w:p w:rsidR="00E519AD" w:rsidRDefault="00E519AD" w:rsidP="00E519AD">
      <w:pPr>
        <w:spacing w:after="1" w:line="240" w:lineRule="atLeast"/>
        <w:jc w:val="right"/>
      </w:pPr>
      <w:r>
        <w:t>Приказом</w:t>
      </w:r>
    </w:p>
    <w:p w:rsidR="00E519AD" w:rsidRDefault="00E519AD" w:rsidP="00E519AD">
      <w:pPr>
        <w:spacing w:after="1" w:line="240" w:lineRule="atLeast"/>
        <w:jc w:val="right"/>
      </w:pPr>
      <w:r>
        <w:t>Минобрнауки России,</w:t>
      </w:r>
    </w:p>
    <w:p w:rsidR="00E519AD" w:rsidRDefault="00E519AD" w:rsidP="00E519AD">
      <w:pPr>
        <w:spacing w:after="1" w:line="240" w:lineRule="atLeast"/>
        <w:jc w:val="right"/>
      </w:pPr>
      <w:proofErr w:type="spellStart"/>
      <w:r>
        <w:t>Минздравсоцразвития</w:t>
      </w:r>
      <w:proofErr w:type="spellEnd"/>
      <w:r>
        <w:t xml:space="preserve"> России, РАН</w:t>
      </w:r>
    </w:p>
    <w:p w:rsidR="00E519AD" w:rsidRDefault="00E519AD" w:rsidP="00E519AD">
      <w:pPr>
        <w:spacing w:after="1" w:line="240" w:lineRule="atLeast"/>
        <w:jc w:val="right"/>
      </w:pPr>
      <w:r>
        <w:t xml:space="preserve">от 23 мая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144/352/33</w:t>
      </w:r>
    </w:p>
    <w:p w:rsidR="00E519AD" w:rsidRDefault="00E519AD" w:rsidP="00E519AD">
      <w:pPr>
        <w:spacing w:after="1" w:line="240" w:lineRule="atLeast"/>
        <w:ind w:firstLine="540"/>
        <w:jc w:val="both"/>
      </w:pPr>
    </w:p>
    <w:p w:rsidR="00E519AD" w:rsidRDefault="00E519AD" w:rsidP="00E519AD">
      <w:pPr>
        <w:spacing w:after="1" w:line="240" w:lineRule="atLeast"/>
        <w:jc w:val="center"/>
      </w:pPr>
      <w:bookmarkStart w:id="1" w:name="P49"/>
      <w:bookmarkEnd w:id="1"/>
      <w:r>
        <w:rPr>
          <w:b/>
        </w:rPr>
        <w:t>ПОЛОЖЕНИЕ</w:t>
      </w:r>
    </w:p>
    <w:p w:rsidR="00E519AD" w:rsidRDefault="00E519AD" w:rsidP="00E519AD">
      <w:pPr>
        <w:spacing w:after="1" w:line="240" w:lineRule="atLeast"/>
        <w:jc w:val="center"/>
      </w:pPr>
      <w:r>
        <w:rPr>
          <w:b/>
        </w:rPr>
        <w:t>О ПОРЯДКЕ АТТЕСТАЦИИ НАУЧНЫХ РАБОТНИКОВ ОРГАНИЗАЦИЙ,</w:t>
      </w:r>
    </w:p>
    <w:p w:rsidR="00E519AD" w:rsidRDefault="00E519AD" w:rsidP="00E519AD">
      <w:pPr>
        <w:spacing w:after="1" w:line="240" w:lineRule="atLeast"/>
        <w:jc w:val="center"/>
      </w:pPr>
      <w:r>
        <w:rPr>
          <w:b/>
        </w:rPr>
        <w:t>ПОДВЕДОМСТВЕННЫХ РОССИЙСКОЙ АКАДЕМИИ НАУК</w:t>
      </w:r>
    </w:p>
    <w:p w:rsidR="00E519AD" w:rsidRDefault="00E519AD" w:rsidP="00E519AD">
      <w:pPr>
        <w:spacing w:after="1" w:line="240" w:lineRule="atLeast"/>
        <w:jc w:val="center"/>
      </w:pPr>
    </w:p>
    <w:p w:rsidR="00E519AD" w:rsidRDefault="00E519AD" w:rsidP="00E519AD">
      <w:pPr>
        <w:spacing w:after="1" w:line="240" w:lineRule="atLeast"/>
        <w:jc w:val="center"/>
        <w:outlineLvl w:val="1"/>
      </w:pPr>
      <w:r>
        <w:t>I. Общие положения</w:t>
      </w:r>
    </w:p>
    <w:p w:rsidR="00E519AD" w:rsidRDefault="00E519AD" w:rsidP="00E519AD">
      <w:pPr>
        <w:spacing w:after="1" w:line="240" w:lineRule="atLeast"/>
        <w:ind w:firstLine="540"/>
        <w:jc w:val="both"/>
      </w:pPr>
    </w:p>
    <w:p w:rsidR="00E519AD" w:rsidRDefault="00E519AD" w:rsidP="00E519AD">
      <w:pPr>
        <w:spacing w:after="1" w:line="240" w:lineRule="atLeast"/>
        <w:ind w:firstLine="540"/>
        <w:jc w:val="both"/>
      </w:pPr>
      <w:r>
        <w:t xml:space="preserve">1.1. Настоящее Положение определяет порядок </w:t>
      </w:r>
      <w:hyperlink r:id="rId6" w:history="1">
        <w:r>
          <w:rPr>
            <w:color w:val="0000FF"/>
          </w:rPr>
          <w:t>аттестации</w:t>
        </w:r>
      </w:hyperlink>
      <w:r>
        <w:t xml:space="preserve"> научных работников и руководителей научных учреждений и научных работников научных центров, подведомственных Российской академии наук (далее - научные работники, организации).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1.2. Аттестация проводится в целях определения соответствия научных работников занимаемым должностям на основе оценки их профессиональной деятельности.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proofErr w:type="gramStart"/>
      <w:r>
        <w:t>Аттестация призвана способствовать рациональному использованию образовательного и творческого потенциала научных работников; повышению их профессионального уровня; оптимизации подготовки, подбора и расстановки кадров; решению вопросов, связанных с определением преимущественного права на занятие должностей при сокращении численности или штата научных работников, либо при изменениях условий оплаты труда научных работников; усилению роли моральной и материальной заинтересованности научных работников в результатах своего труда.</w:t>
      </w:r>
      <w:proofErr w:type="gramEnd"/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1.3. При проведении аттестации для определения соответствия научных работников занимаемой должности, а также оценки их профессиональной деятельности должны объективно оцениваться и учитываться: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результаты научной деятельности научных работников в их динамике за период, предшествующий аттестации;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 xml:space="preserve">личный вклад в развитие науки, техники и технологий, решение научно-технических, </w:t>
      </w:r>
      <w:proofErr w:type="gramStart"/>
      <w:r>
        <w:t>естественно-научных</w:t>
      </w:r>
      <w:proofErr w:type="gramEnd"/>
      <w:r>
        <w:t>, экономических, социальных, гуманитарных и иных проблем;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организаторские способности (для руководителей учреждений, их заместителей, руководителей научных подразделений организаций);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наличие ученых степеней и ученых званий.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1.4. Аттестации не подлежат: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научные работники, проработавшие в занимаемой должности менее двух лет;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научные работники, с которыми заключен срочный трудовой договор;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беременные женщины; женщины, находящиеся в отпуске по беременности и родам; научные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отпуска.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lastRenderedPageBreak/>
        <w:t>1.5. Аттестация руководителей научных учреждений, подведомственных Российской академии наук, проводится в случае, если соответствующее решение принял Президиум Российской академии наук или президиум соответствующего регионального отделения Российской академии наук по представлению ученого совета научного учреждения.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Порядок аттестации членов Российской академии наук определяется Президиумом Российской академии наук в соответствии с основными правилами, устанавливаемыми настоящим Положением для соответствующей категории научных работников.</w:t>
      </w:r>
    </w:p>
    <w:p w:rsidR="00E519AD" w:rsidRDefault="00E519AD" w:rsidP="00E519AD">
      <w:pPr>
        <w:spacing w:after="1" w:line="240" w:lineRule="atLeast"/>
        <w:ind w:firstLine="540"/>
        <w:jc w:val="both"/>
      </w:pPr>
    </w:p>
    <w:p w:rsidR="00E519AD" w:rsidRDefault="00E519AD" w:rsidP="00E519AD">
      <w:pPr>
        <w:spacing w:after="1" w:line="240" w:lineRule="atLeast"/>
        <w:jc w:val="center"/>
        <w:outlineLvl w:val="1"/>
      </w:pPr>
      <w:r>
        <w:t>II. Сроки проведения аттестации.</w:t>
      </w:r>
    </w:p>
    <w:p w:rsidR="00E519AD" w:rsidRDefault="00E519AD" w:rsidP="00E519AD">
      <w:pPr>
        <w:spacing w:after="1" w:line="240" w:lineRule="atLeast"/>
        <w:jc w:val="center"/>
      </w:pPr>
      <w:r>
        <w:t>Состав аттестационных комиссий</w:t>
      </w:r>
    </w:p>
    <w:p w:rsidR="00E519AD" w:rsidRDefault="00E519AD" w:rsidP="00E519AD">
      <w:pPr>
        <w:spacing w:after="1" w:line="240" w:lineRule="atLeast"/>
        <w:ind w:firstLine="540"/>
        <w:jc w:val="both"/>
      </w:pPr>
    </w:p>
    <w:p w:rsidR="00E519AD" w:rsidRDefault="00E519AD" w:rsidP="00E519AD">
      <w:pPr>
        <w:spacing w:after="1" w:line="240" w:lineRule="atLeast"/>
        <w:ind w:firstLine="540"/>
        <w:jc w:val="both"/>
      </w:pPr>
      <w:r>
        <w:t>2.1. Аттестация научных работников проводится не реже одного раза в пять лет.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2.2. Для проведения аттестации научных работников, не являющихся руководителями научных учреждений, в организации формируется постоянно действующая аттестационная комиссия в составе: председателя комиссии, заместителя председателя, секретаря и членов комиссии из числа высококвалифицированных научных работников, представителей кадровой, юридической служб и выборного профсоюзного органа. Персональный состав аттестационной комиссии утверждается приказом руководителя организации.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Аттестация руководителей научных учреждений проводится аттестационной комиссией, формируемой Президиумом Российской академии наук или президиумом соответствующего регионального отделения Российской академии наук (далее - Президиум). В состав аттестационной комиссии входит председатель, заместитель председателя, секретарь и члены комиссии, включая представителей кадровых, юридических служб Президиума, а также выборного профсоюзного органа.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2.3. Состав аттестационной комиссии формируется таким образом, чтобы была исключена возможность конфликтов интересов, которые могли бы повлиять на принимаемые аттестационной комиссией решения.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При необходимости, в случае большой численности аттестуемых научных работников или в зависимости от специфики их должностных обязанностей, допускается формирование нескольких аттестационных комиссий.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2.4. Заседания аттестационных комиссий проводятся по мере поступления аттестационных материалов.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 xml:space="preserve">2.5. Графики проведения аттестации и списки научных работников, подлежащих аттестации, утверждаются руководителем организации до начала календарного года, в котором будет проводиться очередная аттестация, и доводятся до сведения аттестуемых научных работников не </w:t>
      </w:r>
      <w:proofErr w:type="gramStart"/>
      <w:r>
        <w:t>позднее</w:t>
      </w:r>
      <w:proofErr w:type="gramEnd"/>
      <w:r>
        <w:t xml:space="preserve"> чем за месяц до начала аттестации.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В графике проведения аттестации указываются фамилия, имя, отчество аттестуемого, его должность, дата, время и место проведения аттестации.</w:t>
      </w:r>
    </w:p>
    <w:p w:rsidR="00E519AD" w:rsidRDefault="00E519AD" w:rsidP="00E519AD">
      <w:pPr>
        <w:spacing w:after="1" w:line="240" w:lineRule="atLeast"/>
        <w:ind w:firstLine="540"/>
        <w:jc w:val="both"/>
      </w:pPr>
    </w:p>
    <w:p w:rsidR="00E519AD" w:rsidRDefault="00E519AD" w:rsidP="00E519AD">
      <w:pPr>
        <w:spacing w:after="1" w:line="240" w:lineRule="atLeast"/>
        <w:jc w:val="center"/>
        <w:outlineLvl w:val="1"/>
      </w:pPr>
      <w:r>
        <w:t>III. Порядок проведения аттестации</w:t>
      </w:r>
    </w:p>
    <w:p w:rsidR="00E519AD" w:rsidRDefault="00E519AD" w:rsidP="00E519AD">
      <w:pPr>
        <w:spacing w:after="1" w:line="240" w:lineRule="atLeast"/>
        <w:ind w:firstLine="540"/>
        <w:jc w:val="both"/>
      </w:pPr>
    </w:p>
    <w:p w:rsidR="00E519AD" w:rsidRDefault="00E519AD" w:rsidP="00E519AD">
      <w:pPr>
        <w:spacing w:after="1" w:line="240" w:lineRule="atLeast"/>
        <w:ind w:firstLine="540"/>
        <w:jc w:val="both"/>
      </w:pPr>
      <w:r>
        <w:t xml:space="preserve">3.1. Аттестация проводится на основании объективной и всесторонней оценки деятельности научных работников, исходя из квалификационных характеристик по занимаемой должности, содержащих должностные обязанности и требования, </w:t>
      </w:r>
      <w:r>
        <w:lastRenderedPageBreak/>
        <w:t>предъявляемые к уровню знаний и квалификации соответствующих категорий научных работников, а также положения о соответствующем структурном подразделении и/или устава организации.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 xml:space="preserve">3.2. Не </w:t>
      </w:r>
      <w:proofErr w:type="gramStart"/>
      <w:r>
        <w:t>позднее</w:t>
      </w:r>
      <w:proofErr w:type="gramEnd"/>
      <w:r>
        <w:t xml:space="preserve"> чем за две недели до даты аттестации научный работник, не являющийся руководителем научного учреждения, представляет в аттестационную комиссию следующие материалы за период с даты предыдущей аттестации (при первичной аттестации - с даты поступления на работу):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3.2.1. Список трудов научного работника по разделам: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публикации в рецензируемых журналах;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монографии и главы в монографиях;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статьи в научных сборниках и периодических научных изданиях;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публикации в материалах научных мероприятий;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патенты;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публикации в зарегистрированных научных электронных изданиях;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препринты;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научно-популярные книги и статьи;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другие публикации по вопросам профессиональной деятельности.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3.2.2. Список грантов, научных контрактов и договоров, в выполнении которых участвовал научный работник, с указанием его конкретной роли.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 xml:space="preserve">3.2.3. </w:t>
      </w:r>
      <w:proofErr w:type="gramStart"/>
      <w:r>
        <w:t>Сведения о личном участии научного работника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  <w:proofErr w:type="gramEnd"/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3.2.4. Сведения об участии научного работника в подготовке и проведении научных мероприятий.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3.2.5. Сведения о педагогической деятельности научного работника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3.2.6. Сведения о премиях и наградах за научную и педагогическую деятельность.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3.2.7. Сведения об участии научного работника в редакционных коллегиях научных журналов.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 xml:space="preserve">3.3. Не </w:t>
      </w:r>
      <w:proofErr w:type="gramStart"/>
      <w:r>
        <w:t>позднее</w:t>
      </w:r>
      <w:proofErr w:type="gramEnd"/>
      <w:r>
        <w:t xml:space="preserve"> чем за две недели до даты аттестации руководитель научного учреждения представляет в аттестационную комиссию следующие сведения за последние три года, предшествующие аттестации: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3.3.1. О научной и хозяйственной деятельности научного учреждения.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lastRenderedPageBreak/>
        <w:t>3.3.2. О защитах диссертаций научными работниками научного учреждения и работе диссертационных советов.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3.3.3. О привлекаемых к выполнению научных исследований студентах и аспирантах.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3.3.4. О результативности аспирантуры (докторантуры).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3.3.5. О федеральном имуществе научного учреждения, предоставляемом в аренду.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3.3.6. О материальной базе научного учреждения.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3.4. В аттестационную комиссию представляется также отзыв об исполнении научным работником должностных обязанностей за аттестационный период, подписанный уполномоченным работодателем должностным лицом.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Отзыв должен содержать мотивированную оценку профессиональных, деловых и личностных качеств аттестуемого, а также результатов его профессиональной деятельности.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3.5. При каждой последующей аттестации в аттестационную комиссию представляется также аттестационный лист научного работника с данными предыдущей аттестации.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 xml:space="preserve">3.6. Не </w:t>
      </w:r>
      <w:proofErr w:type="gramStart"/>
      <w:r>
        <w:t>позднее</w:t>
      </w:r>
      <w:proofErr w:type="gramEnd"/>
      <w:r>
        <w:t xml:space="preserve"> чем за неделю до аттестации секретарь аттестационной комиссии должен ознакомить под расписку аттестуемого научного работника с отзывом об исполнении им должностных обязанностей за аттестационный период и другими материалами, поступившими в аттестационную комиссию.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Аттестуемый научный работник вправе по собственной инициативе представить в аттестационную комиссию дополнительные сведения о своей профессиональной деятельности, а также заявление о своем несогласии с представленными материалами или пояснительную записку к ним.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3.7. Аттестация проводится с приглашением аттестуемого научного работника на заседание аттестационной комиссии. При неявке научного работника на заседание аттестационной комиссии без уважительных причин комиссия вправе провести аттестацию в его отсутствие.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В случае неявки научного работника по уважительной причине (временная нетрудоспособность, оплачиваемый или иной отпуск, служебная командировка и т.п.) аттестационная комиссия может назначить новый срок проведения аттестации. В этом случае при наличии письменного заявления научного работника комиссия вправе провести аттестацию в его отсутствие.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3.8. Заседание аттестационной комиссии считается правомочным, если на нем присутствуют не менее двух третей ее членов. Решение аттестационной комиссии принимается в отсутствие аттестуемого научного работника открытым голосованием простым большинством голосов присутствующих на заседании членов аттестационной комиссии. При равном количестве голосов научный работник признается соответствующим занимаемой должности.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lastRenderedPageBreak/>
        <w:t xml:space="preserve">При аттестации научного работника, являющегося членом аттестационной комиссии, </w:t>
      </w:r>
      <w:proofErr w:type="gramStart"/>
      <w:r>
        <w:t>аттестуемый</w:t>
      </w:r>
      <w:proofErr w:type="gramEnd"/>
      <w:r>
        <w:t xml:space="preserve"> в голосовании по своей кандидатуре не участвует. Результаты аттестации сообщаются научному работнику непосредственно после подведения итогов голосования.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3.9. По результатам аттестации научного работника аттестационной комиссией принимается одно из следующих решений: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соответствует занимаемой должности;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не соответствует занимаемой должности.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При необходимости в решении отмечаются положительные и (или) отрицательные стороны деятельности аттестуемого, его достоинства и (или) недостатки, выносятся мотивированные рекомендации о дальнейшей профессиональной деятельности научного работника.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3.10. В ходе заседания аттестационной комиссии ведется протокол.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Результаты аттестации научного работника заносятся в аттестационный лист, с которым аттестованный научный работник должен быть ознакомлен под расписку в трехдневный срок со дня аттестации. Аттестационный лист научного работника и отзыв об исполнении им должностных обязанностей за аттестационный период хранятся в личном деле научного работника.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Формы протокола заседания аттестационной комиссии и аттестационного листа утверждаются Российской академией наук.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>3.11. Материалы аттестации научных работников передаются работодателю не позднее пяти дней после ее проведения для принятия решений в соответствии с трудовым законодательством Российской Федерации.</w:t>
      </w:r>
    </w:p>
    <w:p w:rsidR="00E519AD" w:rsidRDefault="00E519AD" w:rsidP="00E519AD">
      <w:pPr>
        <w:spacing w:before="240" w:after="1" w:line="240" w:lineRule="atLeast"/>
        <w:ind w:firstLine="540"/>
        <w:jc w:val="both"/>
      </w:pPr>
      <w:r>
        <w:t xml:space="preserve">3.12. Научный работник вправе обжаловать результаты аттестации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519AD" w:rsidRDefault="00E519AD" w:rsidP="00E519AD">
      <w:pPr>
        <w:spacing w:after="1" w:line="240" w:lineRule="atLeast"/>
        <w:ind w:firstLine="540"/>
        <w:jc w:val="both"/>
      </w:pPr>
    </w:p>
    <w:p w:rsidR="00E519AD" w:rsidRDefault="00E519AD" w:rsidP="00E519AD">
      <w:pPr>
        <w:spacing w:after="1" w:line="240" w:lineRule="atLeast"/>
        <w:ind w:firstLine="540"/>
        <w:jc w:val="both"/>
      </w:pPr>
    </w:p>
    <w:p w:rsidR="00E519AD" w:rsidRDefault="00E519AD" w:rsidP="00E519AD">
      <w:pPr>
        <w:spacing w:after="1" w:line="240" w:lineRule="atLeast"/>
      </w:pPr>
      <w:hyperlink r:id="rId8" w:history="1">
        <w:r>
          <w:rPr>
            <w:i/>
            <w:color w:val="0000FF"/>
          </w:rPr>
          <w:br/>
          <w:t xml:space="preserve">Приказ Минобрнауки РФ N 144, </w:t>
        </w:r>
        <w:proofErr w:type="spellStart"/>
        <w:r>
          <w:rPr>
            <w:i/>
            <w:color w:val="0000FF"/>
          </w:rPr>
          <w:t>Минздравсоцразвития</w:t>
        </w:r>
        <w:proofErr w:type="spellEnd"/>
        <w:r>
          <w:rPr>
            <w:i/>
            <w:color w:val="0000FF"/>
          </w:rPr>
          <w:t xml:space="preserve"> РФ N 352, РАН N 33 от 23.05.2007 "Об утверждении Положения о порядке аттестации научных работников организаций, подведомственных Российской академии наук"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E519AD" w:rsidRDefault="00E519AD" w:rsidP="00E519AD">
      <w:pPr>
        <w:spacing w:after="1" w:line="240" w:lineRule="atLeast"/>
        <w:jc w:val="both"/>
      </w:pPr>
    </w:p>
    <w:p w:rsidR="00CE7049" w:rsidRDefault="00CE7049"/>
    <w:sectPr w:rsidR="00CE7049" w:rsidSect="009D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AD"/>
    <w:rsid w:val="00CE7049"/>
    <w:rsid w:val="00E5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BAAE54FAEBC72AE798465E6434B1D932064A9A80DAF3365A5189C3A380DB7A6E12AA30B9A9ET0S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FBAAE54FAEBC72AE798465E6434B1D972169A7A101F2396DFC149E3D3752A0A1A826A20898T9S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BAAE54FAEBC72AE798465E6434B1D972961ABAA0EF2396DFC149E3D3752A0A1A826A109T9S2H" TargetMode="External"/><Relationship Id="rId5" Type="http://schemas.openxmlformats.org/officeDocument/2006/relationships/hyperlink" Target="consultantplus://offline/ref=45FBAAE54FAEBC72AE798465E6434B1D932E66AFA10DAF3365A5189C3A380DB7A6E12AA30B9A9FT0S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2018-10-23T08:20:00Z</dcterms:created>
  <dcterms:modified xsi:type="dcterms:W3CDTF">2018-10-23T08:26:00Z</dcterms:modified>
</cp:coreProperties>
</file>